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5714" w14:textId="2E2D9F10" w:rsidR="00DB01E7" w:rsidRDefault="00C30872">
      <w:pPr>
        <w:spacing w:line="300" w:lineRule="atLeast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R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8"/>
          <w:szCs w:val="28"/>
        </w:rPr>
        <w:t>oja de información del borrador de proyecto de ley sobre la regulación del trabajo sexual (WRS). ¡Haz que el gobierno conozca tu opinión sobre el proyecto de ley!</w:t>
      </w:r>
    </w:p>
    <w:p w14:paraId="54253A56" w14:textId="77777777" w:rsidR="00DB01E7" w:rsidRDefault="00C30872">
      <w:pPr>
        <w:spacing w:line="300" w:lineRule="atLeast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="Calibri" w:hAnsi="Calibr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" behindDoc="0" locked="0" layoutInCell="1" allowOverlap="1" wp14:anchorId="13BAF62F" wp14:editId="06832FE3">
            <wp:simplePos x="0" y="0"/>
            <wp:positionH relativeFrom="margin">
              <wp:posOffset>4586605</wp:posOffset>
            </wp:positionH>
            <wp:positionV relativeFrom="paragraph">
              <wp:posOffset>-768985</wp:posOffset>
            </wp:positionV>
            <wp:extent cx="1459230" cy="1353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BC531" w14:textId="0D53271F" w:rsidR="00DB01E7" w:rsidRDefault="00C30872">
      <w:r>
        <w:t>El gobierno ha redactado una nueva Ley sobre el Trabajo Sexual (WRS). El propósito del proyecto de ley es combatir la trata de personas y otros abusos. También establece que el objetivo es mejorar la situación de los trabajadores sexuales. Al mismo tiempo, el gabinete reconoce que coloca a l*s trabajadores sexuales en una posición diferente a cualquier otr* trabajador*. En su opinión, esto está justificado porque, según ellos, la prostitución no es un trabajo normal y no se puede comparar con otro trabajo.</w:t>
      </w:r>
    </w:p>
    <w:p w14:paraId="1708BB60" w14:textId="77777777" w:rsidR="00DB01E7" w:rsidRDefault="00C30872">
      <w:r>
        <w:t>La propuesta está ahora en fase de consulta. Todos pueden compartir sus puntos de vista. En respuesta a las reacciones, el gobierno puede decidir cambiar partes (menores) de la propuesta. Luego, el proyecto de ley final irá al Parlamento, que puede cambiar su contenido o rechazarlo por completo. Cuando el Parlamento adopte el proyecto de ley, irá al Senado. El Senado ya no puede enmendar el proyecto de ley, solo puede aprobarlo o rechazarlo.</w:t>
      </w:r>
    </w:p>
    <w:p w14:paraId="45090BCB" w14:textId="77777777" w:rsidR="00DB01E7" w:rsidRDefault="00DB01E7"/>
    <w:p w14:paraId="07165440" w14:textId="77777777" w:rsidR="00DB01E7" w:rsidRDefault="00C30872">
      <w:pPr>
        <w:spacing w:before="120" w:after="120" w:line="300" w:lineRule="atLeast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nl-NL"/>
        </w:rPr>
        <w:t>La fecha límite para las reacciones al proyecto de ley es el 15 de diciembre de 2019.</w:t>
      </w:r>
    </w:p>
    <w:p w14:paraId="7EAAC522" w14:textId="77777777" w:rsidR="00DB01E7" w:rsidRDefault="00DB01E7"/>
    <w:p w14:paraId="785997CB" w14:textId="77777777" w:rsidR="00DB01E7" w:rsidRDefault="00C30872">
      <w:r>
        <w:t>Esto es lo que dice el proyecto de ley:</w:t>
      </w:r>
    </w:p>
    <w:p w14:paraId="20213D0F" w14:textId="77777777" w:rsidR="00DB01E7" w:rsidRDefault="00DB01E7"/>
    <w:p w14:paraId="36303B19" w14:textId="77777777" w:rsidR="00DB01E7" w:rsidRDefault="00C30872">
      <w:r>
        <w:t>Sistema de licencias para trabajador*s sexuales.</w:t>
      </w:r>
    </w:p>
    <w:p w14:paraId="7357EEF8" w14:textId="77777777" w:rsidR="00DB01E7" w:rsidRDefault="00DB01E7"/>
    <w:p w14:paraId="0F77857A" w14:textId="77777777" w:rsidR="00DB01E7" w:rsidRDefault="00C30872">
      <w:r>
        <w:t>Tod*s l*s trabajadores sexuales deben tener una licencia, incluso si trabajan como autónomas o detrás de la ventana</w:t>
      </w:r>
    </w:p>
    <w:p w14:paraId="774843A7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>Para obtener una licencia, l*s trabajadores sexuales deben ser mayores de 21 años y tener permiso para trabajar en los Países Bajos</w:t>
      </w:r>
    </w:p>
    <w:p w14:paraId="2A584F90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>Tod*s l*s trabajadores sexuales están obligadas a tener una entrevista con un funcionario público que decidirá si son lo suficientemente 'autosuficientes' para poder trabajar como trabajadores sexuales. Si el funcionario no tiene 'objeciones importantes' contra el inicio o la continuación del trabajo sexual del trabajador sexual, él o ella obtendrá una licencia</w:t>
      </w:r>
    </w:p>
    <w:p w14:paraId="18F0FE63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>Si el funcionario piensa que el/la trabajador sexual no es lo suficientemente 'autosuficiente' o que ella o él pueden estar trabajando bajo coacción, no se otorgará una licencia. Tampoco se otorgará una licencia a los trabajadores sexuales que aún no tienen 21 años o que no tienen los documentos adecuados para trabajar en los Países Bajos</w:t>
      </w:r>
    </w:p>
    <w:p w14:paraId="705BE2D8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>L*s trabajadores sexuales solo pueden anunciarse con su número de licencia y un número de teléfono del trabajo</w:t>
      </w:r>
    </w:p>
    <w:p w14:paraId="101A723B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>Una licencia es válida por cinco años</w:t>
      </w:r>
    </w:p>
    <w:p w14:paraId="619CFB5A" w14:textId="77777777" w:rsidR="00DB01E7" w:rsidRDefault="00DB01E7"/>
    <w:p w14:paraId="5E639531" w14:textId="77777777" w:rsidR="00DB01E7" w:rsidRDefault="00C30872">
      <w:pPr>
        <w:spacing w:before="120" w:line="300" w:lineRule="atLeast"/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Trabajadores</w:t>
      </w:r>
      <w:proofErr w:type="spellEnd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sexuales</w:t>
      </w:r>
      <w:proofErr w:type="spellEnd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domicilio</w:t>
      </w:r>
      <w:proofErr w:type="spellEnd"/>
    </w:p>
    <w:p w14:paraId="2D5F6F6A" w14:textId="77777777" w:rsidR="00DB01E7" w:rsidRDefault="00DB01E7"/>
    <w:p w14:paraId="4141FD97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 xml:space="preserve">Una licencia </w:t>
      </w:r>
      <w:r>
        <w:rPr>
          <w:u w:val="single"/>
        </w:rPr>
        <w:t>no significa</w:t>
      </w:r>
      <w:r>
        <w:t xml:space="preserve"> que l*s trabajadores sexuales tengan un permiso para trabajar en el hogar</w:t>
      </w:r>
    </w:p>
    <w:p w14:paraId="1BAA59A8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 xml:space="preserve">El proyecto de ley es muy ambiguo sobre los trabajadores sexuales a domicilio. Por un lado, dice que los municipios pueden no tratar a los trabajadores sexuales independientes de manera diferente a otr*s trabajador*s por cuenta propia, como peluqueras o pedicuras. Por otro lado, los municipios tienen el poder de establecer </w:t>
      </w:r>
      <w:r>
        <w:lastRenderedPageBreak/>
        <w:t>reglas adicionales, y la mayoría de los planes de edificación y las corporaciones de vivienda prohíben la prostitución en el hogar.</w:t>
      </w:r>
    </w:p>
    <w:p w14:paraId="713E46AA" w14:textId="77777777" w:rsidR="00DB01E7" w:rsidRDefault="00DB01E7"/>
    <w:p w14:paraId="7D29D048" w14:textId="77777777" w:rsidR="00DB01E7" w:rsidRDefault="00C30872">
      <w:pPr>
        <w:spacing w:before="120" w:line="300" w:lineRule="atLeast"/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Revocación</w:t>
      </w:r>
      <w:proofErr w:type="spellEnd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 xml:space="preserve"> de la </w:t>
      </w:r>
      <w:proofErr w:type="spellStart"/>
      <w: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licencia</w:t>
      </w:r>
      <w:proofErr w:type="spellEnd"/>
    </w:p>
    <w:p w14:paraId="482842FB" w14:textId="77777777" w:rsidR="00DB01E7" w:rsidRDefault="00DB01E7"/>
    <w:p w14:paraId="4B9E7585" w14:textId="77777777" w:rsidR="00DB01E7" w:rsidRDefault="00C30872">
      <w:pPr>
        <w:pStyle w:val="Lijstalinea"/>
        <w:numPr>
          <w:ilvl w:val="0"/>
          <w:numId w:val="1"/>
        </w:numPr>
        <w:ind w:left="426" w:hanging="426"/>
      </w:pPr>
      <w:r>
        <w:t>La licencia puede ser revocada:</w:t>
      </w:r>
    </w:p>
    <w:p w14:paraId="190F3D18" w14:textId="77777777" w:rsidR="00DB01E7" w:rsidRDefault="00C30872">
      <w:pPr>
        <w:ind w:left="567" w:hanging="141"/>
      </w:pPr>
      <w:r>
        <w:t>• si las autoridades creen que un* trabajador sexual ya no es lo suficientemente "autosuficiente" o puede estar trabajando bajo coacción</w:t>
      </w:r>
    </w:p>
    <w:p w14:paraId="78A78A05" w14:textId="77777777" w:rsidR="00DB01E7" w:rsidRDefault="00C30872">
      <w:pPr>
        <w:ind w:left="567" w:hanging="141"/>
      </w:pPr>
      <w:r>
        <w:t>• si un* trabajador* sexual se anuncia repetidamente sin su número de licencia y número de teléfono del trabajo o no ha informado de inmediato un cambio en su número de teléfono del trabajo</w:t>
      </w:r>
    </w:p>
    <w:p w14:paraId="4E66ECE2" w14:textId="77777777" w:rsidR="00DB01E7" w:rsidRDefault="00C30872">
      <w:r>
        <w:t> </w:t>
      </w:r>
    </w:p>
    <w:p w14:paraId="5D9A78BC" w14:textId="77777777" w:rsidR="00DB01E7" w:rsidRDefault="00C30872">
      <w:pPr>
        <w:spacing w:before="120" w:line="300" w:lineRule="atLeast"/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Registro nacional de trabajador*s sexuales.</w:t>
      </w:r>
    </w:p>
    <w:p w14:paraId="0A16ADF3" w14:textId="77777777" w:rsidR="00DB01E7" w:rsidRDefault="00DB01E7"/>
    <w:p w14:paraId="231BFB1A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Tod*s l*s trabajadores sexuales con licencia se incluirán en un registro nacional con su número de seguro social, su número de teléfono del trabajo y su número de licencia</w:t>
      </w:r>
    </w:p>
    <w:p w14:paraId="037CD44A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Es obligatorio proporcionar un número de teléfono del trabajo. Cualquier cambio debe ser notificado inmediatamente</w:t>
      </w:r>
    </w:p>
    <w:p w14:paraId="66E8C511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El registro nacional también incluirá la siguiente información sobre l*s trabajadores sexuales:</w:t>
      </w:r>
    </w:p>
    <w:p w14:paraId="0ADD0122" w14:textId="77777777" w:rsidR="00DB01E7" w:rsidRDefault="00C30872">
      <w:pPr>
        <w:ind w:left="426"/>
      </w:pPr>
      <w:r>
        <w:t>• si fueron sorprendidas trabajando sin licencia</w:t>
      </w:r>
    </w:p>
    <w:p w14:paraId="5B8134AA" w14:textId="77777777" w:rsidR="00DB01E7" w:rsidRDefault="00C30872">
      <w:pPr>
        <w:ind w:left="426"/>
      </w:pPr>
      <w:r>
        <w:t>• si se anunciaron sin un número de licencia y número de teléfono registrado</w:t>
      </w:r>
    </w:p>
    <w:p w14:paraId="06CE4A42" w14:textId="77777777" w:rsidR="00DB01E7" w:rsidRDefault="00C30872">
      <w:pPr>
        <w:ind w:left="426"/>
      </w:pPr>
      <w:r>
        <w:t>• si no informaron de inmediato de un cambio en su número de teléfono del trabajo</w:t>
      </w:r>
    </w:p>
    <w:p w14:paraId="33037A0E" w14:textId="77777777" w:rsidR="00DB01E7" w:rsidRDefault="00C30872">
      <w:pPr>
        <w:ind w:left="426"/>
      </w:pPr>
      <w:r>
        <w:t>• si los funcionarios piensan que pueden estar trabajando bajo presión o tienen dudas sobre su autosuficiencia.</w:t>
      </w:r>
    </w:p>
    <w:p w14:paraId="276E27C8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Cualquier persona puede verificar en el registro nacional si realmente existe un número de licencia y si un número de licencia y un número de teléfono en particular se corresponden</w:t>
      </w:r>
    </w:p>
    <w:p w14:paraId="47F8DC14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Solo las autoridades también pueden ver el número de seguridad social de el/la trabajador* sexual</w:t>
      </w:r>
    </w:p>
    <w:p w14:paraId="311FBC7D" w14:textId="77777777" w:rsidR="00DB01E7" w:rsidRDefault="00DB01E7">
      <w:pPr>
        <w:pStyle w:val="Lijstalinea"/>
        <w:ind w:left="426"/>
      </w:pPr>
    </w:p>
    <w:p w14:paraId="298EDD5B" w14:textId="77777777" w:rsidR="00DB01E7" w:rsidRDefault="00C30872">
      <w:pPr>
        <w:spacing w:before="120" w:line="300" w:lineRule="atLeast"/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Criminalización de l*s trabajadores sexuales sin licencia y sus relaciones comerciales (el proyecto de ley llama a esto "prostitución ilegal")</w:t>
      </w:r>
    </w:p>
    <w:p w14:paraId="68CEACA5" w14:textId="77777777" w:rsidR="00DB01E7" w:rsidRDefault="00DB01E7"/>
    <w:p w14:paraId="5BC225CF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L*s trabajadores sexuales que trabajan sin una licencia o que no cumplen con las reglas, pueden sufrir una multa de hasta € 20.750. Esto también se aplica a los trabajadores sexuales que (todavía) trabajan mientras que se rechazó su solicitud de licencia</w:t>
      </w:r>
    </w:p>
    <w:p w14:paraId="4231574E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Las relaciones comerciales de l*s trabajadores sexuales sin licencia están penalizadas. Pueden enfrentarse hasta a dos años de prisión o una multa de hasta € 20.750. En el proyecto de ley se les llama "facilitadores de la prostitución ilegal"</w:t>
      </w:r>
    </w:p>
    <w:p w14:paraId="79EF34C2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Esto se aplica, por ejemplo, a conductores, guardaespaldas, limpiadores y otros proveedores de servicios de trabajadores sexuales sin licencia. Posiblemente, también puede aplicarse a las parejas de trabajadores sexuales que las llevan al trabajo, cuidan de su seguridad o con quienes el/la trabajador sexual. comparte sus ingresos. También puede aplicarse a los trabajadores sexuales que trabajan junto con un/a colega. El proyecto de ley no es claro en este punto.</w:t>
      </w:r>
    </w:p>
    <w:p w14:paraId="68C7E61E" w14:textId="77777777" w:rsidR="00DB01E7" w:rsidRDefault="00C30872">
      <w:pPr>
        <w:spacing w:before="120" w:line="300" w:lineRule="atLeast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Criminalización de clientes de trabajadores sexuales sin licencia</w:t>
      </w:r>
    </w:p>
    <w:p w14:paraId="57D3FF9D" w14:textId="77777777" w:rsidR="00DB01E7" w:rsidRDefault="00DB01E7">
      <w:pPr>
        <w:spacing w:before="120" w:line="300" w:lineRule="atLeas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B020764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lastRenderedPageBreak/>
        <w:t>Los clientes pueden verificar en el registro nacional si realmente existe un número de licencia y si un número de licencia y un número de teléfono en particular se  corresponden</w:t>
      </w:r>
    </w:p>
    <w:p w14:paraId="17E293F9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Los clientes que tengan relaciones sexuales con un* trabajador* sexual. sin licencia o un* trabajador* sexual que trabaja para un negocio sexual sin licencia, pueden enfrentarse hasta a un año de prisión o una multa de hasta € 8.300</w:t>
      </w:r>
    </w:p>
    <w:p w14:paraId="6A5368AF" w14:textId="77777777" w:rsidR="00DB01E7" w:rsidRDefault="00C30872">
      <w:pPr>
        <w:spacing w:before="120" w:line="300" w:lineRule="atLeast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Sistema de licencias para negocios sexuales.</w:t>
      </w:r>
    </w:p>
    <w:p w14:paraId="1CE3E861" w14:textId="77777777" w:rsidR="00DB01E7" w:rsidRDefault="00DB01E7">
      <w:pPr>
        <w:spacing w:before="120" w:line="300" w:lineRule="atLeas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E568CCE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Todas las empresas sexuales deben tener una licencia, incluidos, por ejemplo, servicios de acompañantes (escorts)</w:t>
      </w:r>
    </w:p>
    <w:p w14:paraId="0964A430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Los municipios pueden establecer un máximo para la cantidad de licencias</w:t>
      </w:r>
    </w:p>
    <w:p w14:paraId="74FB87E5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Los municipios también pueden decidir no emitir ninguna licencia (llamada "opción cero")</w:t>
      </w:r>
    </w:p>
    <w:p w14:paraId="709960D0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Solo l*s trabajadores sexuales con licencia pueden trabajar en negocios sexuales que son titulares de una licencia</w:t>
      </w:r>
    </w:p>
    <w:p w14:paraId="4723F8E2" w14:textId="77777777" w:rsidR="00DB01E7" w:rsidRDefault="00C30872">
      <w:pPr>
        <w:pStyle w:val="Lijstalinea"/>
        <w:numPr>
          <w:ilvl w:val="0"/>
          <w:numId w:val="2"/>
        </w:numPr>
        <w:ind w:left="426" w:hanging="426"/>
      </w:pPr>
      <w:r>
        <w:t>Habrá un registro nacional de todas las empresas de trabajo sexual</w:t>
      </w:r>
    </w:p>
    <w:p w14:paraId="4A0FD08A" w14:textId="77777777" w:rsidR="00DB01E7" w:rsidRDefault="00C30872">
      <w:pPr>
        <w:widowControl w:val="0"/>
        <w:spacing w:before="120" w:after="120" w:line="300" w:lineRule="atLeas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¿Quieres saber más?</w:t>
      </w:r>
    </w:p>
    <w:p w14:paraId="5BC02130" w14:textId="77777777" w:rsidR="00DB01E7" w:rsidRDefault="00C30872">
      <w:pPr>
        <w:rPr>
          <w:rStyle w:val="InternetLink"/>
          <w:rFonts w:asciiTheme="minorHAnsi" w:hAnsiTheme="minorHAnsi" w:cstheme="minorHAnsi"/>
          <w:sz w:val="22"/>
          <w:szCs w:val="22"/>
        </w:rPr>
      </w:pPr>
      <w:r>
        <w:t xml:space="preserve">El borrador completo del Proyecto de Ley y el Memorando Explicativo se puede encontrar aquí: </w:t>
      </w:r>
      <w:r>
        <w:rPr>
          <w:rStyle w:val="InternetLink"/>
          <w:rFonts w:asciiTheme="minorHAnsi" w:hAnsiTheme="minorHAnsi" w:cstheme="minorHAnsi"/>
          <w:sz w:val="22"/>
          <w:szCs w:val="22"/>
        </w:rPr>
        <w:t>https://www.internetconsultatie.nl/sekswerk o aquí:</w:t>
      </w:r>
      <w:r>
        <w:t xml:space="preserve"> </w:t>
      </w:r>
      <w:r>
        <w:rPr>
          <w:rStyle w:val="InternetLink"/>
          <w:rFonts w:asciiTheme="minorHAnsi" w:hAnsiTheme="minorHAnsi" w:cstheme="minorHAnsi"/>
          <w:sz w:val="22"/>
          <w:szCs w:val="22"/>
        </w:rPr>
        <w:t>https://www.recht.nl/nieuws/strafrecht/177463/concept-wetsvoorstel-regulering-sekswerk/</w:t>
      </w:r>
    </w:p>
    <w:p w14:paraId="74C60D38" w14:textId="77777777" w:rsidR="00DB01E7" w:rsidRDefault="00DB01E7"/>
    <w:p w14:paraId="6CF614ED" w14:textId="77777777" w:rsidR="00DB01E7" w:rsidRDefault="00C30872">
      <w:r>
        <w:t>El comunicado de prensa del Ministerio de Justicia se puede encontrar aquí:</w:t>
      </w:r>
    </w:p>
    <w:p w14:paraId="378DC468" w14:textId="77777777" w:rsidR="00DB01E7" w:rsidRDefault="00C30872">
      <w:r>
        <w:br w:type="page"/>
      </w:r>
    </w:p>
    <w:p w14:paraId="54B48A72" w14:textId="77777777" w:rsidR="00DB01E7" w:rsidRDefault="00C30872">
      <w:pPr>
        <w:rPr>
          <w:rStyle w:val="InternetLink"/>
          <w:rFonts w:asciiTheme="minorHAnsi" w:hAnsiTheme="minorHAnsi" w:cstheme="minorHAnsi"/>
          <w:sz w:val="22"/>
          <w:szCs w:val="22"/>
        </w:rPr>
      </w:pPr>
      <w:r>
        <w:rPr>
          <w:rStyle w:val="InternetLink"/>
          <w:rFonts w:asciiTheme="minorHAnsi" w:hAnsiTheme="minorHAnsi" w:cstheme="minorHAnsi"/>
          <w:sz w:val="22"/>
          <w:szCs w:val="22"/>
        </w:rPr>
        <w:lastRenderedPageBreak/>
        <w:t>https://www.rijksoverheid.nl/actueel/nieuws/2019/10/15/vergunningplicht-voor-prostituees-en-exploitanten-van-seksbedrijven</w:t>
      </w:r>
    </w:p>
    <w:p w14:paraId="2D3007E3" w14:textId="77777777" w:rsidR="00DB01E7" w:rsidRDefault="00C30872">
      <w:pPr>
        <w:widowControl w:val="0"/>
        <w:spacing w:before="120" w:after="120" w:line="300" w:lineRule="atLeas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¿Qué pensamos de la ley?</w:t>
      </w:r>
    </w:p>
    <w:p w14:paraId="26AB6C74" w14:textId="77777777" w:rsidR="00DB01E7" w:rsidRDefault="00C30872">
      <w:r>
        <w:t>Creemos que la adopción de este proyecto de ley es una mala idea, ya que no combatirá los abusos. En cambio, hará que l*s trabajadores sexuales sean más vulnerables al abuso y la violencia. L*s trabajadores sexuales que no pueden registrarse debido a su edad o porque no tienen los documentos correctos, así como aquell*s trabajadores sexuales que no están dispuestos a registrarse debido a preocupaciones de privacidad y desconfían de la capacidad del gobierno para proteger adecuadamente sus datos, serán empujados al circuito ilegal. Ya no pueden acudir a la policía de manera segura si ellos, o un colega, se convierten en víctimas de intimidación, extorsión, coerción o violencia porque son punibles. Ya no pueden anunciarse en sitios web como Kinky. En consecuencia, deberán contar con otros para encontrar clientes.</w:t>
      </w:r>
    </w:p>
    <w:p w14:paraId="196C6194" w14:textId="77777777" w:rsidR="00DB01E7" w:rsidRDefault="00C30872">
      <w:r>
        <w:t>Los clientes y las relaciones laborales de los trabajadores sexuales sin licencia también están criminalizad*s. Por lo tanto, ya no notificarán los abusos. Los abusadores lo saben y lo aprovecharán.</w:t>
      </w:r>
    </w:p>
    <w:p w14:paraId="6DE83085" w14:textId="77777777" w:rsidR="00DB01E7" w:rsidRDefault="00C30872">
      <w:r>
        <w:t>La criminalización de los clientes y las relaciones laborales de l*s trabajadores sexuales sin licencia no tienen nada que ver con la coerción, la violencia o el engaño. Solo tiene que ver con la falta de voluntad de l*s trabajadores sexuales o su incapacidad para cumplir con la obligación de registrarse. La coerción, la violencia, la explotación y el engaño ya son punibles, independientemente de si se trata de obligar a alguien a la prostitución o de obligar a alguien a entregar su dinero o su trabajo sexual en condiciones no libres. La ley no cambiará eso.</w:t>
      </w:r>
    </w:p>
    <w:p w14:paraId="7F9A62A3" w14:textId="77777777" w:rsidR="00DB01E7" w:rsidRDefault="00C30872">
      <w:r>
        <w:t>El proyecto de ley se hizo sin l*s trabajadores sexuales y no satisface sus necesidades. Las advertencias de l*s trabajadores sexuales contra el proyecto de ley no fueron escuchadas. Trata a l*s trabajadores sexuales como niños que no pueden tomar decisiones sobre su propio cuerpo, vida y trabajo. Aumenta el estigma en el trabajo sexual y l*s margina aún más.</w:t>
      </w:r>
    </w:p>
    <w:p w14:paraId="60C6FF06" w14:textId="77777777" w:rsidR="00DB01E7" w:rsidRDefault="00C30872">
      <w:r>
        <w:t>Vemos a l*s trabajadores sexuales como socios para abordar los abusos en lugar de como niños inmanejables que deben ser controlados por la policía, el estado y los propietarios de los burdeles. L*s trabajadores sexuales son adultos, son l*s primeros en interesarse en un sector limpio y saben mejor lo que es bueno para su sector. L*s trabajadores sexuales no son el problema, son parte de la solución.</w:t>
      </w:r>
    </w:p>
    <w:p w14:paraId="4D32741A" w14:textId="77777777" w:rsidR="00DB01E7" w:rsidRDefault="00C30872">
      <w:pPr>
        <w:spacing w:before="120" w:after="120" w:line="300" w:lineRule="atLeas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Dile al gobierno cómo te sientes con respecto a este proyecto de ley.</w:t>
      </w:r>
    </w:p>
    <w:p w14:paraId="239CEB01" w14:textId="77777777" w:rsidR="00DB01E7" w:rsidRDefault="00C30872">
      <w:r>
        <w:t>Te pedimos que respondas al proyecto de ley. Mientras más trabajadores sexuales y personas que trabajan con trabajadores sexuales se opongan al proyecto de ley, más probable será que sea rechazado.</w:t>
      </w:r>
    </w:p>
    <w:p w14:paraId="55F04BDF" w14:textId="77777777" w:rsidR="00DB01E7" w:rsidRDefault="00C30872">
      <w:r>
        <w:rPr>
          <w:b/>
        </w:rPr>
        <w:t>¡Puedes reaccionar hasta el 15 de diciembre!</w:t>
      </w:r>
      <w:r>
        <w:t xml:space="preserve"> Puedes hacerlo haciendo clic en el botón </w:t>
      </w:r>
      <w:r>
        <w:rPr>
          <w:i/>
        </w:rPr>
        <w:t>'Dar su reacción a esta consulta'</w:t>
      </w:r>
      <w:r>
        <w:t xml:space="preserve"> en este sitio web: </w:t>
      </w:r>
      <w:r>
        <w:rPr>
          <w:rStyle w:val="InternetLink"/>
          <w:rFonts w:asciiTheme="minorHAnsi" w:hAnsiTheme="minorHAnsi" w:cstheme="minorHAnsi"/>
          <w:sz w:val="22"/>
          <w:szCs w:val="22"/>
        </w:rPr>
        <w:t>https://www.internetconsultatie.nl/sekswerk.</w:t>
      </w:r>
      <w:r>
        <w:t xml:space="preserve"> También puedes escribir una carta y adjuntarla como documento.</w:t>
      </w:r>
    </w:p>
    <w:p w14:paraId="7E9B80ED" w14:textId="77777777" w:rsidR="00DB01E7" w:rsidRDefault="00C30872">
      <w:pPr>
        <w:spacing w:before="120" w:after="120" w:line="300" w:lineRule="atLeas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Artículos de opinión</w:t>
      </w:r>
    </w:p>
    <w:p w14:paraId="2EADF8EA" w14:textId="77777777" w:rsidR="00DB01E7" w:rsidRDefault="00C30872">
      <w:r>
        <w:t>Varias personas han publicado sus opiniones sobre el proyecto de ley en los periódicos.</w:t>
      </w:r>
    </w:p>
    <w:p w14:paraId="6332E360" w14:textId="77777777" w:rsidR="00DB01E7" w:rsidRDefault="00DB01E7"/>
    <w:p w14:paraId="3249C6D2" w14:textId="585C6A75" w:rsidR="00DB01E7" w:rsidRDefault="00C30872">
      <w:pPr>
        <w:rPr>
          <w:rStyle w:val="InternetLink"/>
          <w:rFonts w:asciiTheme="minorHAnsi" w:hAnsiTheme="minorHAnsi" w:cstheme="minorHAnsi"/>
          <w:sz w:val="22"/>
          <w:szCs w:val="22"/>
        </w:rPr>
      </w:pPr>
      <w:r>
        <w:t xml:space="preserve">Este es un artículo de opinión en el </w:t>
      </w:r>
      <w:r>
        <w:rPr>
          <w:i/>
        </w:rPr>
        <w:t>Volkskrant</w:t>
      </w:r>
      <w:r>
        <w:t xml:space="preserve"> de Marjan Wijers, miembro de SekswerkExpertise. </w:t>
      </w:r>
      <w:r>
        <w:rPr>
          <w:b/>
        </w:rPr>
        <w:t>El registro de trabajadores sexuales tiene el efecto contrario</w:t>
      </w:r>
      <w:r>
        <w:t xml:space="preserve"> </w:t>
      </w:r>
      <w:hyperlink r:id="rId6" w:history="1">
        <w:r w:rsidR="00890073" w:rsidRPr="00E14F26">
          <w:rPr>
            <w:rStyle w:val="Hyperlink"/>
            <w:rFonts w:asciiTheme="minorHAnsi" w:hAnsiTheme="minorHAnsi" w:cstheme="minorHAnsi"/>
            <w:sz w:val="22"/>
            <w:szCs w:val="22"/>
          </w:rPr>
          <w:t>https://www.volkskrant.nl/columns-opinie/registratieplicht-sekswerkers-heeft-averechts-effect~b585407d</w:t>
        </w:r>
      </w:hyperlink>
    </w:p>
    <w:p w14:paraId="41A021E1" w14:textId="77777777" w:rsidR="00890073" w:rsidRDefault="00890073"/>
    <w:p w14:paraId="535D442C" w14:textId="77777777" w:rsidR="00DB01E7" w:rsidRDefault="00DB01E7"/>
    <w:p w14:paraId="3C0D3CAD" w14:textId="77777777" w:rsidR="00DB01E7" w:rsidRDefault="00C30872">
      <w:r>
        <w:t xml:space="preserve">En inglés: La nueva ley de prostitución Países Bajos tendrá un efecto opuesto </w:t>
      </w:r>
      <w:r>
        <w:rPr>
          <w:rStyle w:val="InternetLink"/>
          <w:rFonts w:asciiTheme="minorHAnsi" w:hAnsiTheme="minorHAnsi" w:cstheme="minorHAnsi"/>
          <w:sz w:val="22"/>
          <w:szCs w:val="22"/>
        </w:rPr>
        <w:t>https://www.amsterdamredlightdistricttour.com/news/prostitution-law-netherlands/</w:t>
      </w:r>
    </w:p>
    <w:p w14:paraId="62DD99E1" w14:textId="77777777" w:rsidR="00DB01E7" w:rsidRDefault="00C30872">
      <w:r>
        <w:br w:type="page"/>
      </w:r>
    </w:p>
    <w:p w14:paraId="6A652F31" w14:textId="77777777" w:rsidR="00DB01E7" w:rsidRDefault="00C30872">
      <w:r>
        <w:lastRenderedPageBreak/>
        <w:t xml:space="preserve">Este es un artículo de opinión en el </w:t>
      </w:r>
      <w:r>
        <w:rPr>
          <w:i/>
        </w:rPr>
        <w:t>NRC</w:t>
      </w:r>
      <w:r>
        <w:t xml:space="preserve"> de Rik Viergever, que está en el consejo de My Red Light: </w:t>
      </w:r>
      <w:r>
        <w:rPr>
          <w:b/>
        </w:rPr>
        <w:t>De esta manera, los trabajadores sexuales no se convertirán en su propio jefe</w:t>
      </w:r>
      <w:r>
        <w:t xml:space="preserve"> </w:t>
      </w:r>
      <w:r>
        <w:rPr>
          <w:rStyle w:val="InternetLink"/>
          <w:rFonts w:asciiTheme="minorHAnsi" w:hAnsiTheme="minorHAnsi" w:cstheme="minorHAnsi"/>
          <w:sz w:val="22"/>
          <w:szCs w:val="22"/>
        </w:rPr>
        <w:t>https://www.nrc.nl/nieuws/2019/10/ 23 / zo-wordt-sekswerker-geen-eigen-baas-a3977803</w:t>
      </w:r>
    </w:p>
    <w:p w14:paraId="46D05E91" w14:textId="77777777" w:rsidR="00DB01E7" w:rsidRDefault="00DB01E7"/>
    <w:p w14:paraId="42C8AC81" w14:textId="77777777" w:rsidR="00DB01E7" w:rsidRDefault="00C30872">
      <w:pPr>
        <w:rPr>
          <w:b/>
        </w:rPr>
      </w:pPr>
      <w:r>
        <w:t xml:space="preserve">Aquí puedes encontrar un video sobre la protesta contra el proyecto de ley por parte de PROUD, el sindicato holandés de trabajadoras sexuales: </w:t>
      </w:r>
      <w:r>
        <w:rPr>
          <w:b/>
        </w:rPr>
        <w:t xml:space="preserve">Mi cuerpo, mi negocio: los trabajadores sexuales marcan Halloween con protestas </w:t>
      </w:r>
    </w:p>
    <w:p w14:paraId="278EA3D0" w14:textId="77777777" w:rsidR="00DB01E7" w:rsidRDefault="00DB01E7">
      <w:pPr>
        <w:rPr>
          <w:b/>
        </w:rPr>
      </w:pPr>
    </w:p>
    <w:p w14:paraId="262F18F6" w14:textId="77777777" w:rsidR="00DB01E7" w:rsidRDefault="00C30872">
      <w:pPr>
        <w:rPr>
          <w:lang w:val="en-GB"/>
        </w:rPr>
      </w:pPr>
      <w:r>
        <w:rPr>
          <w:rStyle w:val="InternetLink"/>
          <w:rFonts w:asciiTheme="minorHAnsi" w:hAnsiTheme="minorHAnsi" w:cstheme="minorHAnsi"/>
          <w:sz w:val="22"/>
          <w:szCs w:val="22"/>
          <w:lang w:val="en-US"/>
        </w:rPr>
        <w:t>https://www.youtube.com/watch?v=j78DzdvPoFc&amp;feature = youtu.be</w:t>
      </w:r>
    </w:p>
    <w:p w14:paraId="77DD6A42" w14:textId="77777777" w:rsidR="00DB01E7" w:rsidRDefault="00DB01E7">
      <w:pPr>
        <w:rPr>
          <w:lang w:val="en-GB"/>
        </w:rPr>
      </w:pPr>
    </w:p>
    <w:p w14:paraId="04425E77" w14:textId="77777777" w:rsidR="00DB01E7" w:rsidRDefault="00C30872">
      <w:pPr>
        <w:rPr>
          <w:b/>
        </w:rPr>
      </w:pPr>
      <w:r>
        <w:t xml:space="preserve">En 2017, Joke Swiebel y Marjan Wijers escribieron en la </w:t>
      </w:r>
      <w:r>
        <w:rPr>
          <w:i/>
        </w:rPr>
        <w:t>NRC</w:t>
      </w:r>
      <w:r>
        <w:t xml:space="preserve"> sobre el Acuerdo de Coalición en el que se anunció el proyecto de ley: </w:t>
      </w:r>
      <w:r>
        <w:rPr>
          <w:b/>
        </w:rPr>
        <w:t xml:space="preserve">el gabinete obliga a los trabajadores sexuales a la ilegalidad </w:t>
      </w:r>
    </w:p>
    <w:p w14:paraId="012EB1B5" w14:textId="77777777" w:rsidR="00DB01E7" w:rsidRDefault="00DB01E7"/>
    <w:p w14:paraId="77642240" w14:textId="77777777" w:rsidR="00DB01E7" w:rsidRDefault="00E42495">
      <w:hyperlink r:id="rId7">
        <w:r w:rsidR="00C30872">
          <w:rPr>
            <w:rStyle w:val="InternetLink"/>
            <w:rFonts w:asciiTheme="minorHAnsi" w:hAnsiTheme="minorHAnsi" w:cstheme="minorHAnsi"/>
            <w:sz w:val="22"/>
            <w:szCs w:val="22"/>
            <w:lang w:val="nl-NL"/>
          </w:rPr>
          <w:t>https://www.nrc.nl/nieuws/2017/10/31/kabinet-dwingt -sekswerkers-de-illegaliteit-in-13756368-a1579287</w:t>
        </w:r>
      </w:hyperlink>
    </w:p>
    <w:p w14:paraId="5782E59D" w14:textId="77777777" w:rsidR="00DB01E7" w:rsidRDefault="00DB01E7">
      <w:pPr>
        <w:rPr>
          <w:lang w:val="nl-NL"/>
        </w:rPr>
      </w:pPr>
    </w:p>
    <w:p w14:paraId="53AFA0DC" w14:textId="7863696C" w:rsidR="00DB01E7" w:rsidRDefault="00C30872">
      <w:r>
        <w:t>SekswerkExpertise, 20 de noviembre de 2019</w:t>
      </w:r>
    </w:p>
    <w:p w14:paraId="18D0508B" w14:textId="1315BC97" w:rsidR="003736F8" w:rsidRDefault="00E42495">
      <w:hyperlink r:id="rId8" w:history="1">
        <w:r w:rsidR="003736F8" w:rsidRPr="00E14F26">
          <w:rPr>
            <w:rStyle w:val="Hyperlink"/>
          </w:rPr>
          <w:t>www.sekswerkexpertise.nl</w:t>
        </w:r>
      </w:hyperlink>
      <w:r w:rsidR="003736F8">
        <w:t xml:space="preserve"> </w:t>
      </w:r>
    </w:p>
    <w:sectPr w:rsidR="003736F8">
      <w:pgSz w:w="11906" w:h="16838"/>
      <w:pgMar w:top="1640" w:right="1183" w:bottom="206" w:left="946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0AA"/>
    <w:multiLevelType w:val="multilevel"/>
    <w:tmpl w:val="EA520E5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91217D"/>
    <w:multiLevelType w:val="multilevel"/>
    <w:tmpl w:val="DF10E47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391F0C"/>
    <w:multiLevelType w:val="multilevel"/>
    <w:tmpl w:val="A5949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7"/>
    <w:rsid w:val="000646BA"/>
    <w:rsid w:val="003736F8"/>
    <w:rsid w:val="00890073"/>
    <w:rsid w:val="00C30872"/>
    <w:rsid w:val="00DB01E7"/>
    <w:rsid w:val="00E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C6BE"/>
  <w15:docId w15:val="{2BB85FA4-6A2E-4D82-ABEA-8795883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0B50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uiPriority w:val="99"/>
    <w:unhideWhenUsed/>
    <w:rsid w:val="00D3250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Theme="minorHAnsi" w:hAnsiTheme="minorHAnsi" w:cstheme="minorHAnsi"/>
      <w:sz w:val="22"/>
      <w:szCs w:val="22"/>
      <w:lang w:val="nl-N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Theme="minorHAnsi" w:hAnsiTheme="minorHAnsi" w:cstheme="minorHAnsi"/>
      <w:sz w:val="22"/>
      <w:szCs w:val="22"/>
      <w:lang w:val="nl-NL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Lijstalinea">
    <w:name w:val="List Paragraph"/>
    <w:basedOn w:val="Standaard"/>
    <w:uiPriority w:val="34"/>
    <w:qFormat/>
    <w:rsid w:val="00694B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007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swerkexpertis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c.nl/nieuws/2017/10/31/kabinet-dwingt%20-sekswerkers-de-illegaliteit-in-13756368-a1579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skrant.nl/columns-opinie/registratieplicht-sekswerkers-heeft-averechts-effect~b58540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Pedrero</dc:creator>
  <dc:description/>
  <cp:lastModifiedBy>Zambet Nederland</cp:lastModifiedBy>
  <cp:revision>9</cp:revision>
  <cp:lastPrinted>2019-11-29T16:55:00Z</cp:lastPrinted>
  <dcterms:created xsi:type="dcterms:W3CDTF">2019-11-28T11:49:00Z</dcterms:created>
  <dcterms:modified xsi:type="dcterms:W3CDTF">2019-12-02T11:10:00Z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